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729" w:rsidRDefault="00BA1729" w:rsidP="0039768F">
      <w:pPr>
        <w:spacing w:line="360" w:lineRule="auto"/>
        <w:jc w:val="both"/>
      </w:pPr>
    </w:p>
    <w:p w:rsidR="00BA1729" w:rsidRDefault="00747F7E" w:rsidP="00F25A64">
      <w:pPr>
        <w:spacing w:line="360" w:lineRule="auto"/>
        <w:jc w:val="both"/>
        <w:rPr>
          <w:b/>
        </w:rPr>
      </w:pPr>
      <w:r>
        <w:rPr>
          <w:b/>
        </w:rPr>
        <w:t>Objaśnienia</w:t>
      </w:r>
      <w:r w:rsidR="00FF3DC4">
        <w:rPr>
          <w:b/>
        </w:rPr>
        <w:t xml:space="preserve"> </w:t>
      </w:r>
      <w:r w:rsidR="003B1FD2">
        <w:rPr>
          <w:b/>
        </w:rPr>
        <w:t>zmian</w:t>
      </w:r>
      <w:r w:rsidR="00FF3DC4">
        <w:rPr>
          <w:b/>
        </w:rPr>
        <w:t xml:space="preserve"> do</w:t>
      </w:r>
      <w:r w:rsidR="00BA1729">
        <w:rPr>
          <w:b/>
        </w:rPr>
        <w:t xml:space="preserve"> Wieloletniej Prognoz</w:t>
      </w:r>
      <w:r w:rsidR="00FF3DC4">
        <w:rPr>
          <w:b/>
        </w:rPr>
        <w:t>y</w:t>
      </w:r>
      <w:r w:rsidR="00BA1729">
        <w:rPr>
          <w:b/>
        </w:rPr>
        <w:t xml:space="preserve"> Finansowej</w:t>
      </w:r>
      <w:r w:rsidR="00462495">
        <w:rPr>
          <w:b/>
        </w:rPr>
        <w:t xml:space="preserve"> </w:t>
      </w:r>
      <w:r>
        <w:rPr>
          <w:b/>
        </w:rPr>
        <w:t>Powiatu Wołomińskiego</w:t>
      </w:r>
      <w:r w:rsidR="00462495">
        <w:rPr>
          <w:b/>
        </w:rPr>
        <w:t xml:space="preserve"> </w:t>
      </w:r>
    </w:p>
    <w:p w:rsidR="003B1FD2" w:rsidRDefault="003B1FD2" w:rsidP="00F25A64">
      <w:pPr>
        <w:spacing w:line="360" w:lineRule="auto"/>
        <w:jc w:val="both"/>
        <w:rPr>
          <w:b/>
        </w:rPr>
      </w:pPr>
    </w:p>
    <w:p w:rsidR="00386E85" w:rsidRDefault="00F25A64" w:rsidP="00DE1A70">
      <w:pPr>
        <w:spacing w:line="360" w:lineRule="auto"/>
        <w:jc w:val="both"/>
        <w:rPr>
          <w:sz w:val="22"/>
        </w:rPr>
      </w:pPr>
      <w:r>
        <w:rPr>
          <w:sz w:val="22"/>
        </w:rPr>
        <w:t>Wprowadzone zmiany wynikają</w:t>
      </w:r>
      <w:r w:rsidR="00386E85">
        <w:rPr>
          <w:sz w:val="22"/>
        </w:rPr>
        <w:t>:</w:t>
      </w:r>
    </w:p>
    <w:p w:rsidR="006818B0" w:rsidRDefault="006818B0" w:rsidP="00DE1A70">
      <w:pPr>
        <w:spacing w:line="360" w:lineRule="auto"/>
        <w:jc w:val="both"/>
        <w:rPr>
          <w:sz w:val="22"/>
        </w:rPr>
      </w:pPr>
    </w:p>
    <w:p w:rsidR="00F25A64" w:rsidRDefault="00DE1A70" w:rsidP="00DE1A70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>Uaktualnienie kwot dochodów i wydatków w latach 2013-2015 w związku z podjętą uchwałą</w:t>
      </w:r>
    </w:p>
    <w:p w:rsidR="00DE1A70" w:rsidRPr="00DE1A70" w:rsidRDefault="00DE1A70" w:rsidP="00DE1A70">
      <w:pPr>
        <w:pStyle w:val="Akapitzlist"/>
        <w:numPr>
          <w:ilvl w:val="0"/>
          <w:numId w:val="11"/>
        </w:numPr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Zwiększenie kwoty wolnych środków o </w:t>
      </w:r>
      <w:r w:rsidRPr="00DE1A70">
        <w:rPr>
          <w:rFonts w:eastAsia="Times New Roman"/>
          <w:i/>
          <w:color w:val="000000"/>
          <w:sz w:val="22"/>
          <w:lang w:eastAsia="pl-PL"/>
        </w:rPr>
        <w:t xml:space="preserve">kwotę  </w:t>
      </w:r>
      <w:r w:rsidRPr="00DE1A70">
        <w:rPr>
          <w:rFonts w:eastAsia="Times New Roman"/>
          <w:b/>
          <w:i/>
          <w:color w:val="000000"/>
          <w:sz w:val="22"/>
          <w:lang w:eastAsia="pl-PL"/>
        </w:rPr>
        <w:t>3.133.560</w:t>
      </w:r>
      <w:r w:rsidRPr="00DE1A70">
        <w:rPr>
          <w:rFonts w:eastAsia="Times New Roman"/>
          <w:b/>
          <w:color w:val="000000"/>
          <w:sz w:val="22"/>
          <w:lang w:eastAsia="pl-PL"/>
        </w:rPr>
        <w:t xml:space="preserve"> </w:t>
      </w:r>
      <w:r w:rsidRPr="00DE1A70">
        <w:rPr>
          <w:rFonts w:eastAsia="Times New Roman"/>
          <w:i/>
          <w:color w:val="000000"/>
          <w:sz w:val="22"/>
          <w:lang w:eastAsia="pl-PL"/>
        </w:rPr>
        <w:t>zł</w:t>
      </w:r>
      <w:r>
        <w:rPr>
          <w:rFonts w:eastAsia="Times New Roman"/>
          <w:color w:val="000000"/>
          <w:sz w:val="22"/>
          <w:lang w:eastAsia="pl-PL"/>
        </w:rPr>
        <w:t xml:space="preserve"> w tym na pokrycie deficytu budżetu </w:t>
      </w:r>
      <w:r w:rsidRPr="00DE1A70">
        <w:rPr>
          <w:rFonts w:eastAsia="Times New Roman"/>
          <w:b/>
          <w:i/>
          <w:color w:val="000000"/>
          <w:sz w:val="22"/>
          <w:lang w:eastAsia="pl-PL"/>
        </w:rPr>
        <w:t>133.560</w:t>
      </w:r>
      <w:r w:rsidRPr="00DE1A70">
        <w:rPr>
          <w:rFonts w:eastAsia="Times New Roman"/>
          <w:i/>
          <w:color w:val="000000"/>
          <w:sz w:val="22"/>
          <w:lang w:eastAsia="pl-PL"/>
        </w:rPr>
        <w:t xml:space="preserve"> zł</w:t>
      </w:r>
      <w:r>
        <w:rPr>
          <w:rFonts w:eastAsia="Times New Roman"/>
          <w:color w:val="000000"/>
          <w:sz w:val="22"/>
          <w:lang w:eastAsia="pl-PL"/>
        </w:rPr>
        <w:t xml:space="preserve">, </w:t>
      </w:r>
      <w:r w:rsidR="006818B0">
        <w:rPr>
          <w:rFonts w:eastAsia="Times New Roman"/>
          <w:color w:val="000000"/>
          <w:sz w:val="22"/>
          <w:lang w:eastAsia="pl-PL"/>
        </w:rPr>
        <w:t>oraz na</w:t>
      </w:r>
      <w:r w:rsidRPr="00DE1A70">
        <w:rPr>
          <w:rFonts w:eastAsia="Times New Roman"/>
          <w:color w:val="000000"/>
          <w:sz w:val="22"/>
          <w:lang w:eastAsia="pl-PL"/>
        </w:rPr>
        <w:t xml:space="preserve"> udzieleniem pożyczki</w:t>
      </w:r>
      <w:r>
        <w:rPr>
          <w:rFonts w:eastAsia="Times New Roman"/>
          <w:i/>
          <w:color w:val="000000"/>
          <w:sz w:val="22"/>
          <w:lang w:eastAsia="pl-PL"/>
        </w:rPr>
        <w:t xml:space="preserve"> </w:t>
      </w:r>
      <w:r w:rsidRPr="00DE1A70">
        <w:rPr>
          <w:rFonts w:eastAsia="Times New Roman"/>
          <w:b/>
          <w:i/>
          <w:color w:val="000000"/>
          <w:sz w:val="22"/>
          <w:lang w:eastAsia="pl-PL"/>
        </w:rPr>
        <w:t>w kwocie 3.000.000</w:t>
      </w:r>
      <w:r>
        <w:rPr>
          <w:rFonts w:eastAsia="Times New Roman"/>
          <w:i/>
          <w:color w:val="000000"/>
          <w:sz w:val="22"/>
          <w:lang w:eastAsia="pl-PL"/>
        </w:rPr>
        <w:t xml:space="preserve"> zł </w:t>
      </w:r>
      <w:r w:rsidRPr="00DE1A70">
        <w:rPr>
          <w:rFonts w:eastAsia="Times New Roman"/>
          <w:color w:val="000000"/>
          <w:sz w:val="22"/>
          <w:lang w:eastAsia="pl-PL"/>
        </w:rPr>
        <w:t>dla</w:t>
      </w:r>
      <w:r>
        <w:rPr>
          <w:rFonts w:eastAsia="Times New Roman"/>
          <w:i/>
          <w:color w:val="000000"/>
          <w:sz w:val="22"/>
          <w:lang w:eastAsia="pl-PL"/>
        </w:rPr>
        <w:t xml:space="preserve"> </w:t>
      </w:r>
      <w:r w:rsidRPr="00DE1A70">
        <w:rPr>
          <w:rFonts w:eastAsia="Times New Roman"/>
          <w:color w:val="000000"/>
          <w:sz w:val="22"/>
          <w:lang w:eastAsia="pl-PL"/>
        </w:rPr>
        <w:t>Szpitala</w:t>
      </w:r>
      <w:r>
        <w:rPr>
          <w:rFonts w:eastAsia="Times New Roman"/>
          <w:i/>
          <w:color w:val="000000"/>
          <w:sz w:val="22"/>
          <w:lang w:eastAsia="pl-PL"/>
        </w:rPr>
        <w:t xml:space="preserve"> </w:t>
      </w:r>
      <w:r>
        <w:rPr>
          <w:rFonts w:eastAsia="Times New Roman"/>
          <w:color w:val="000000"/>
          <w:sz w:val="22"/>
          <w:lang w:eastAsia="pl-PL"/>
        </w:rPr>
        <w:t xml:space="preserve">Powiatowego w Wołominie. Spłata pożyczki nastąpi w latach </w:t>
      </w:r>
      <w:r w:rsidRPr="00DE1A70">
        <w:rPr>
          <w:rFonts w:eastAsia="Times New Roman"/>
          <w:b/>
          <w:color w:val="000000"/>
          <w:sz w:val="22"/>
          <w:lang w:eastAsia="pl-PL"/>
        </w:rPr>
        <w:t>2014 (1.500.000 zł)</w:t>
      </w:r>
      <w:r>
        <w:rPr>
          <w:rFonts w:eastAsia="Times New Roman"/>
          <w:color w:val="000000"/>
          <w:sz w:val="22"/>
          <w:lang w:eastAsia="pl-PL"/>
        </w:rPr>
        <w:t xml:space="preserve"> oraz </w:t>
      </w:r>
      <w:r w:rsidRPr="00DE1A70">
        <w:rPr>
          <w:rFonts w:eastAsia="Times New Roman"/>
          <w:b/>
          <w:color w:val="000000"/>
          <w:sz w:val="22"/>
          <w:lang w:eastAsia="pl-PL"/>
        </w:rPr>
        <w:t>2015 (1.500.000 zł).</w:t>
      </w:r>
    </w:p>
    <w:p w:rsidR="00391FC3" w:rsidRDefault="00391FC3" w:rsidP="00F25A64">
      <w:pPr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</w:p>
    <w:p w:rsidR="00E23E39" w:rsidRPr="00DE2B91" w:rsidRDefault="00DE2B91" w:rsidP="00386E85">
      <w:pPr>
        <w:spacing w:line="360" w:lineRule="auto"/>
        <w:jc w:val="both"/>
        <w:rPr>
          <w:rFonts w:eastAsia="Times New Roman"/>
          <w:color w:val="000000"/>
          <w:sz w:val="22"/>
          <w:lang w:eastAsia="pl-PL"/>
        </w:rPr>
      </w:pPr>
      <w:r>
        <w:rPr>
          <w:rFonts w:eastAsia="Times New Roman"/>
          <w:color w:val="000000"/>
          <w:sz w:val="22"/>
          <w:lang w:eastAsia="pl-PL"/>
        </w:rPr>
        <w:t xml:space="preserve">       </w:t>
      </w:r>
      <w:r w:rsidR="00C474AF" w:rsidRPr="00DE2B91">
        <w:rPr>
          <w:rFonts w:eastAsia="Times New Roman"/>
          <w:color w:val="000000"/>
          <w:sz w:val="22"/>
          <w:lang w:eastAsia="pl-PL"/>
        </w:rPr>
        <w:t>Zmiana wartości w roku 201</w:t>
      </w:r>
      <w:r w:rsidR="008C101C">
        <w:rPr>
          <w:rFonts w:eastAsia="Times New Roman"/>
          <w:color w:val="000000"/>
          <w:sz w:val="22"/>
          <w:lang w:eastAsia="pl-PL"/>
        </w:rPr>
        <w:t>3</w:t>
      </w:r>
      <w:r w:rsidR="00C474AF" w:rsidRPr="00DE2B91">
        <w:rPr>
          <w:rFonts w:eastAsia="Times New Roman"/>
          <w:color w:val="000000"/>
          <w:sz w:val="22"/>
          <w:lang w:eastAsia="pl-PL"/>
        </w:rPr>
        <w:t xml:space="preserve"> nie wpływa w sposób znaczący na Wieloletnią Prognozę Finansową Powiatu, ponieważ pozyskane środki są skierowane na zwiększenie nakładów na konkretne zadanie.</w:t>
      </w:r>
      <w:r>
        <w:rPr>
          <w:rFonts w:eastAsia="Times New Roman"/>
          <w:color w:val="000000"/>
          <w:sz w:val="22"/>
          <w:lang w:eastAsia="pl-PL"/>
        </w:rPr>
        <w:t xml:space="preserve"> </w:t>
      </w:r>
      <w:r w:rsidR="001F5CF3" w:rsidRPr="00DE2B91">
        <w:rPr>
          <w:rFonts w:eastAsia="Times New Roman"/>
          <w:sz w:val="22"/>
          <w:lang w:eastAsia="pl-PL"/>
        </w:rPr>
        <w:t>Wskaźniki obliczone zgodnie z art.243 Ustawy z dnia 27 sierpnia 2009 o finansach publiczn</w:t>
      </w:r>
      <w:r w:rsidR="001F5CF3" w:rsidRPr="00DE2B91">
        <w:rPr>
          <w:rFonts w:eastAsia="Times New Roman"/>
          <w:color w:val="000000"/>
          <w:sz w:val="22"/>
          <w:lang w:eastAsia="pl-PL"/>
        </w:rPr>
        <w:t>ych we wszystkich prognozo</w:t>
      </w:r>
      <w:r w:rsidR="00342799">
        <w:rPr>
          <w:rFonts w:eastAsia="Times New Roman"/>
          <w:color w:val="000000"/>
          <w:sz w:val="22"/>
          <w:lang w:eastAsia="pl-PL"/>
        </w:rPr>
        <w:t>wanych latach spełniają ustawowo</w:t>
      </w:r>
      <w:r w:rsidR="001F5CF3" w:rsidRPr="00DE2B91">
        <w:rPr>
          <w:rFonts w:eastAsia="Times New Roman"/>
          <w:color w:val="000000"/>
          <w:sz w:val="22"/>
          <w:lang w:eastAsia="pl-PL"/>
        </w:rPr>
        <w:t xml:space="preserve"> dopuszczalne relacje.</w:t>
      </w:r>
    </w:p>
    <w:p w:rsidR="003B1FD2" w:rsidRPr="00DE2B91" w:rsidRDefault="003B1FD2" w:rsidP="003B1FD2">
      <w:pPr>
        <w:ind w:left="720"/>
        <w:rPr>
          <w:sz w:val="22"/>
        </w:rPr>
      </w:pPr>
    </w:p>
    <w:p w:rsidR="003B1FD2" w:rsidRDefault="003B1FD2" w:rsidP="00246D55">
      <w:pPr>
        <w:rPr>
          <w:b/>
        </w:rPr>
      </w:pPr>
    </w:p>
    <w:sectPr w:rsidR="003B1FD2" w:rsidSect="008B4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77EC2"/>
    <w:multiLevelType w:val="hybridMultilevel"/>
    <w:tmpl w:val="AC386C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13C"/>
    <w:multiLevelType w:val="hybridMultilevel"/>
    <w:tmpl w:val="679899A4"/>
    <w:lvl w:ilvl="0" w:tplc="80A6C3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AA6E76"/>
    <w:multiLevelType w:val="hybridMultilevel"/>
    <w:tmpl w:val="739CBB4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3EE35E1"/>
    <w:multiLevelType w:val="hybridMultilevel"/>
    <w:tmpl w:val="888E1DE4"/>
    <w:lvl w:ilvl="0" w:tplc="503A1626">
      <w:start w:val="1"/>
      <w:numFmt w:val="lowerLetter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07935"/>
    <w:multiLevelType w:val="hybridMultilevel"/>
    <w:tmpl w:val="56402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832A82"/>
    <w:multiLevelType w:val="hybridMultilevel"/>
    <w:tmpl w:val="EE946A90"/>
    <w:lvl w:ilvl="0" w:tplc="503A1626">
      <w:start w:val="1"/>
      <w:numFmt w:val="lowerLetter"/>
      <w:lvlText w:val="%1."/>
      <w:lvlJc w:val="left"/>
      <w:pPr>
        <w:ind w:left="92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C224D9A"/>
    <w:multiLevelType w:val="hybridMultilevel"/>
    <w:tmpl w:val="5554F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940974"/>
    <w:multiLevelType w:val="hybridMultilevel"/>
    <w:tmpl w:val="BD12DF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752D43"/>
    <w:multiLevelType w:val="hybridMultilevel"/>
    <w:tmpl w:val="5E4CE2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A658DB"/>
    <w:multiLevelType w:val="hybridMultilevel"/>
    <w:tmpl w:val="0C38FB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914828"/>
    <w:multiLevelType w:val="hybridMultilevel"/>
    <w:tmpl w:val="BE1E3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8"/>
  </w:num>
  <w:num w:numId="10">
    <w:abstractNumId w:val="7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/>
  <w:rsids>
    <w:rsidRoot w:val="00BA1729"/>
    <w:rsid w:val="000079A9"/>
    <w:rsid w:val="00012793"/>
    <w:rsid w:val="00051911"/>
    <w:rsid w:val="0005575F"/>
    <w:rsid w:val="00095117"/>
    <w:rsid w:val="000C280C"/>
    <w:rsid w:val="000C7D19"/>
    <w:rsid w:val="000F2AF3"/>
    <w:rsid w:val="001165D9"/>
    <w:rsid w:val="001A01A2"/>
    <w:rsid w:val="001D523C"/>
    <w:rsid w:val="001F5CF3"/>
    <w:rsid w:val="001F72E4"/>
    <w:rsid w:val="002423E2"/>
    <w:rsid w:val="002429BC"/>
    <w:rsid w:val="00245E6B"/>
    <w:rsid w:val="00246D55"/>
    <w:rsid w:val="00256C34"/>
    <w:rsid w:val="00291B76"/>
    <w:rsid w:val="002B065D"/>
    <w:rsid w:val="002B0D24"/>
    <w:rsid w:val="002C3121"/>
    <w:rsid w:val="002C69F5"/>
    <w:rsid w:val="00342799"/>
    <w:rsid w:val="00386E85"/>
    <w:rsid w:val="00391FC3"/>
    <w:rsid w:val="0039768F"/>
    <w:rsid w:val="003B1FD2"/>
    <w:rsid w:val="003D3A7E"/>
    <w:rsid w:val="003E240E"/>
    <w:rsid w:val="0041567E"/>
    <w:rsid w:val="00415AFB"/>
    <w:rsid w:val="00421024"/>
    <w:rsid w:val="00424075"/>
    <w:rsid w:val="004246B2"/>
    <w:rsid w:val="004313F5"/>
    <w:rsid w:val="00462495"/>
    <w:rsid w:val="00462EE0"/>
    <w:rsid w:val="00492D75"/>
    <w:rsid w:val="0049486D"/>
    <w:rsid w:val="004A1753"/>
    <w:rsid w:val="004D7583"/>
    <w:rsid w:val="005A53A6"/>
    <w:rsid w:val="005C2AB1"/>
    <w:rsid w:val="0060739F"/>
    <w:rsid w:val="00666000"/>
    <w:rsid w:val="006818B0"/>
    <w:rsid w:val="006873D1"/>
    <w:rsid w:val="00687462"/>
    <w:rsid w:val="006B671D"/>
    <w:rsid w:val="00747F7E"/>
    <w:rsid w:val="00775038"/>
    <w:rsid w:val="007A351C"/>
    <w:rsid w:val="007C1746"/>
    <w:rsid w:val="007D7351"/>
    <w:rsid w:val="007E7B2C"/>
    <w:rsid w:val="00827AEA"/>
    <w:rsid w:val="00841E3F"/>
    <w:rsid w:val="00886BB1"/>
    <w:rsid w:val="008A063C"/>
    <w:rsid w:val="008B242E"/>
    <w:rsid w:val="008B4DDC"/>
    <w:rsid w:val="008C101C"/>
    <w:rsid w:val="008E7125"/>
    <w:rsid w:val="008F2A5E"/>
    <w:rsid w:val="0093293A"/>
    <w:rsid w:val="00940938"/>
    <w:rsid w:val="00947CD1"/>
    <w:rsid w:val="00964CDA"/>
    <w:rsid w:val="00967256"/>
    <w:rsid w:val="009C163B"/>
    <w:rsid w:val="009E08A8"/>
    <w:rsid w:val="009E2E90"/>
    <w:rsid w:val="009E4331"/>
    <w:rsid w:val="009E6054"/>
    <w:rsid w:val="00A338EF"/>
    <w:rsid w:val="00A427EE"/>
    <w:rsid w:val="00A444A4"/>
    <w:rsid w:val="00A457B7"/>
    <w:rsid w:val="00A6670A"/>
    <w:rsid w:val="00AA1F75"/>
    <w:rsid w:val="00AA6718"/>
    <w:rsid w:val="00B13104"/>
    <w:rsid w:val="00B14AAE"/>
    <w:rsid w:val="00B16805"/>
    <w:rsid w:val="00B21EF6"/>
    <w:rsid w:val="00B6489D"/>
    <w:rsid w:val="00BA1729"/>
    <w:rsid w:val="00C074E4"/>
    <w:rsid w:val="00C109F8"/>
    <w:rsid w:val="00C26911"/>
    <w:rsid w:val="00C27F17"/>
    <w:rsid w:val="00C33893"/>
    <w:rsid w:val="00C474AF"/>
    <w:rsid w:val="00C76DC9"/>
    <w:rsid w:val="00C8188B"/>
    <w:rsid w:val="00C82FC1"/>
    <w:rsid w:val="00CC2F8B"/>
    <w:rsid w:val="00CC6742"/>
    <w:rsid w:val="00CC7217"/>
    <w:rsid w:val="00CE6779"/>
    <w:rsid w:val="00D363F0"/>
    <w:rsid w:val="00D40D7C"/>
    <w:rsid w:val="00D443D2"/>
    <w:rsid w:val="00D731B4"/>
    <w:rsid w:val="00DE1A70"/>
    <w:rsid w:val="00DE2B91"/>
    <w:rsid w:val="00DE4B19"/>
    <w:rsid w:val="00DF6B6E"/>
    <w:rsid w:val="00E046CC"/>
    <w:rsid w:val="00E0487C"/>
    <w:rsid w:val="00E10E85"/>
    <w:rsid w:val="00E23ACC"/>
    <w:rsid w:val="00E23E39"/>
    <w:rsid w:val="00E31327"/>
    <w:rsid w:val="00E4446C"/>
    <w:rsid w:val="00E549FF"/>
    <w:rsid w:val="00E67A47"/>
    <w:rsid w:val="00EE1743"/>
    <w:rsid w:val="00F25A64"/>
    <w:rsid w:val="00F4300E"/>
    <w:rsid w:val="00F6506A"/>
    <w:rsid w:val="00F86C64"/>
    <w:rsid w:val="00FB26A3"/>
    <w:rsid w:val="00FD35FF"/>
    <w:rsid w:val="00FD6850"/>
    <w:rsid w:val="00FF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0D24"/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B0D24"/>
    <w:pPr>
      <w:keepNext/>
      <w:keepLines/>
      <w:spacing w:before="240"/>
      <w:outlineLvl w:val="0"/>
    </w:pPr>
    <w:rPr>
      <w:rFonts w:ascii="Book Antiqua" w:eastAsia="Times New Roman" w:hAnsi="Book Antiqua"/>
      <w:b/>
      <w:bCs/>
      <w:color w:val="38343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D24"/>
    <w:pPr>
      <w:keepNext/>
      <w:keepLines/>
      <w:spacing w:before="120"/>
      <w:outlineLvl w:val="1"/>
    </w:pPr>
    <w:rPr>
      <w:rFonts w:ascii="Book Antiqua" w:eastAsia="Times New Roman" w:hAnsi="Book Antiqua"/>
      <w:b/>
      <w:bCs/>
      <w:color w:val="38343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2B0D24"/>
    <w:rPr>
      <w:rFonts w:ascii="Book Antiqua" w:eastAsia="Times New Roman" w:hAnsi="Book Antiqua" w:cs="Times New Roman"/>
      <w:b/>
      <w:bCs/>
      <w:color w:val="383431"/>
      <w:sz w:val="28"/>
      <w:szCs w:val="28"/>
    </w:rPr>
  </w:style>
  <w:style w:type="character" w:customStyle="1" w:styleId="Nagwek2Znak">
    <w:name w:val="Nagłówek 2 Znak"/>
    <w:link w:val="Nagwek2"/>
    <w:uiPriority w:val="9"/>
    <w:semiHidden/>
    <w:rsid w:val="002B0D24"/>
    <w:rPr>
      <w:rFonts w:ascii="Book Antiqua" w:eastAsia="Times New Roman" w:hAnsi="Book Antiqua" w:cs="Times New Roman"/>
      <w:b/>
      <w:bCs/>
      <w:color w:val="38343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2B0D24"/>
    <w:pPr>
      <w:pBdr>
        <w:bottom w:val="single" w:sz="8" w:space="4" w:color="EF9B11"/>
      </w:pBdr>
      <w:spacing w:after="300"/>
      <w:contextualSpacing/>
    </w:pPr>
    <w:rPr>
      <w:rFonts w:ascii="Book Antiqua" w:eastAsia="Times New Roman" w:hAnsi="Book Antiqua"/>
      <w:b/>
      <w:color w:val="292624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2B0D24"/>
    <w:rPr>
      <w:rFonts w:ascii="Book Antiqua" w:eastAsia="Times New Roman" w:hAnsi="Book Antiqua" w:cs="Times New Roman"/>
      <w:b/>
      <w:color w:val="292624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0D24"/>
    <w:pPr>
      <w:numPr>
        <w:ilvl w:val="1"/>
      </w:numPr>
    </w:pPr>
    <w:rPr>
      <w:rFonts w:ascii="Book Antiqua" w:eastAsia="Times New Roman" w:hAnsi="Book Antiqua"/>
      <w:i/>
      <w:iCs/>
      <w:color w:val="292624"/>
      <w:spacing w:val="15"/>
      <w:szCs w:val="24"/>
    </w:rPr>
  </w:style>
  <w:style w:type="character" w:customStyle="1" w:styleId="PodtytuZnak">
    <w:name w:val="Podtytuł Znak"/>
    <w:link w:val="Podtytu"/>
    <w:uiPriority w:val="11"/>
    <w:rsid w:val="002B0D24"/>
    <w:rPr>
      <w:rFonts w:ascii="Book Antiqua" w:eastAsia="Times New Roman" w:hAnsi="Book Antiqua" w:cs="Times New Roman"/>
      <w:i/>
      <w:iCs/>
      <w:color w:val="292624"/>
      <w:spacing w:val="15"/>
      <w:sz w:val="24"/>
      <w:szCs w:val="24"/>
    </w:rPr>
  </w:style>
  <w:style w:type="paragraph" w:styleId="Bezodstpw">
    <w:name w:val="No Spacing"/>
    <w:uiPriority w:val="1"/>
    <w:qFormat/>
    <w:rsid w:val="002B0D24"/>
    <w:rPr>
      <w:rFonts w:ascii="Times New Roman" w:hAnsi="Times New Roman"/>
      <w:sz w:val="24"/>
      <w:szCs w:val="22"/>
      <w:lang w:eastAsia="en-US"/>
    </w:rPr>
  </w:style>
  <w:style w:type="character" w:styleId="Wyrnieniedelikatne">
    <w:name w:val="Subtle Emphasis"/>
    <w:uiPriority w:val="19"/>
    <w:qFormat/>
    <w:rsid w:val="002B0D24"/>
    <w:rPr>
      <w:i/>
      <w:iCs/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174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C1746"/>
    <w:rPr>
      <w:rFonts w:cs="Tahoma"/>
      <w:sz w:val="16"/>
      <w:szCs w:val="16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6873D1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5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Klupczyński</dc:creator>
  <cp:keywords/>
  <cp:lastModifiedBy>f06</cp:lastModifiedBy>
  <cp:revision>2</cp:revision>
  <cp:lastPrinted>2013-02-18T11:10:00Z</cp:lastPrinted>
  <dcterms:created xsi:type="dcterms:W3CDTF">2013-02-18T11:16:00Z</dcterms:created>
  <dcterms:modified xsi:type="dcterms:W3CDTF">2013-02-18T11:16:00Z</dcterms:modified>
</cp:coreProperties>
</file>